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9B" w:rsidRPr="00AE68BE" w:rsidRDefault="004B099B" w:rsidP="004B099B">
      <w:pPr>
        <w:pStyle w:val="NoSpacing"/>
        <w:jc w:val="center"/>
        <w:rPr>
          <w:b/>
          <w:bCs/>
        </w:rPr>
      </w:pPr>
      <w:r w:rsidRPr="00AE68BE">
        <w:rPr>
          <w:b/>
          <w:bCs/>
        </w:rPr>
        <w:t>Weygandt AP 11e</w:t>
      </w:r>
    </w:p>
    <w:p w:rsidR="004B099B" w:rsidRPr="00AE68BE" w:rsidRDefault="004B099B" w:rsidP="004B099B">
      <w:pPr>
        <w:pStyle w:val="NoSpacing"/>
        <w:jc w:val="center"/>
        <w:rPr>
          <w:b/>
          <w:bCs/>
        </w:rPr>
      </w:pPr>
      <w:r w:rsidRPr="00AE68BE">
        <w:rPr>
          <w:b/>
          <w:bCs/>
        </w:rPr>
        <w:t>Chapter 1</w:t>
      </w:r>
    </w:p>
    <w:p w:rsidR="004B099B" w:rsidRPr="00AE68BE" w:rsidRDefault="004B099B" w:rsidP="004B099B">
      <w:pPr>
        <w:pStyle w:val="NoSpacing"/>
        <w:jc w:val="center"/>
        <w:rPr>
          <w:b/>
          <w:bCs/>
        </w:rPr>
      </w:pPr>
      <w:r w:rsidRPr="00AE68BE">
        <w:rPr>
          <w:b/>
          <w:bCs/>
        </w:rPr>
        <w:t>Solutions to</w:t>
      </w:r>
    </w:p>
    <w:p w:rsidR="004B099B" w:rsidRPr="00AE68BE" w:rsidRDefault="004B099B" w:rsidP="004B099B">
      <w:pPr>
        <w:pStyle w:val="NoSpacing"/>
        <w:jc w:val="center"/>
        <w:rPr>
          <w:b/>
          <w:bCs/>
        </w:rPr>
      </w:pPr>
      <w:r w:rsidRPr="00AE68BE">
        <w:rPr>
          <w:b/>
          <w:bCs/>
        </w:rPr>
        <w:t>Challenging Exercises</w:t>
      </w:r>
    </w:p>
    <w:p w:rsidR="004B099B" w:rsidRDefault="004B099B" w:rsidP="00440C56">
      <w:pPr>
        <w:rPr>
          <w:b/>
        </w:rPr>
      </w:pPr>
    </w:p>
    <w:p w:rsidR="004B099B" w:rsidRDefault="004B099B" w:rsidP="00440C56">
      <w:pPr>
        <w:rPr>
          <w:b/>
        </w:rPr>
      </w:pPr>
    </w:p>
    <w:p w:rsidR="004B099B" w:rsidRDefault="004B099B" w:rsidP="00440C56">
      <w:pPr>
        <w:rPr>
          <w:b/>
        </w:rPr>
      </w:pPr>
    </w:p>
    <w:p w:rsidR="00844E2C" w:rsidRPr="00844E2C" w:rsidRDefault="00844E2C" w:rsidP="00844E2C">
      <w:pPr>
        <w:contextualSpacing/>
      </w:pPr>
      <w:r w:rsidRPr="00844E2C">
        <w:t xml:space="preserve">      </w:t>
      </w:r>
    </w:p>
    <w:p w:rsidR="00440C56" w:rsidRDefault="00440C56"/>
    <w:p w:rsidR="00025B1C" w:rsidRPr="00025B1C" w:rsidRDefault="00025B1C" w:rsidP="00025B1C">
      <w:pPr>
        <w:rPr>
          <w:b/>
        </w:rPr>
      </w:pPr>
      <w:r w:rsidRPr="00025B1C">
        <w:rPr>
          <w:b/>
        </w:rPr>
        <w:t xml:space="preserve">Challenge Exercise </w:t>
      </w:r>
      <w:r w:rsidR="004B099B">
        <w:rPr>
          <w:b/>
        </w:rPr>
        <w:t>1-</w:t>
      </w:r>
      <w:r w:rsidR="006371D0">
        <w:rPr>
          <w:b/>
        </w:rPr>
        <w:t>1</w:t>
      </w:r>
      <w:r w:rsidRPr="00025B1C">
        <w:rPr>
          <w:b/>
        </w:rPr>
        <w:t xml:space="preserve"> – Solution</w:t>
      </w:r>
    </w:p>
    <w:p w:rsidR="00025B1C" w:rsidRPr="00025B1C" w:rsidRDefault="00314CC3" w:rsidP="00025B1C">
      <w:pPr>
        <w:numPr>
          <w:ilvl w:val="0"/>
          <w:numId w:val="2"/>
        </w:numPr>
      </w:pPr>
      <w:proofErr w:type="gramStart"/>
      <w:r>
        <w:t xml:space="preserve">a. </w:t>
      </w:r>
      <w:r w:rsidR="006371D0">
        <w:t xml:space="preserve"> J</w:t>
      </w:r>
      <w:r>
        <w:t>anuary</w:t>
      </w:r>
      <w:proofErr w:type="gramEnd"/>
      <w:r>
        <w:t xml:space="preserve"> 1 owner’s </w:t>
      </w:r>
      <w:r w:rsidR="00025B1C" w:rsidRPr="00025B1C">
        <w:t xml:space="preserve"> equity = $76,000 - $26,000 = $50,000.</w:t>
      </w:r>
    </w:p>
    <w:p w:rsidR="00025B1C" w:rsidRPr="00025B1C" w:rsidRDefault="00314CC3" w:rsidP="00025B1C">
      <w:pPr>
        <w:ind w:left="720"/>
      </w:pPr>
      <w:r>
        <w:t xml:space="preserve">       December 31 </w:t>
      </w:r>
      <w:proofErr w:type="gramStart"/>
      <w:r>
        <w:t xml:space="preserve">owner’s </w:t>
      </w:r>
      <w:r w:rsidR="00025B1C" w:rsidRPr="00025B1C">
        <w:t xml:space="preserve"> equity</w:t>
      </w:r>
      <w:proofErr w:type="gramEnd"/>
      <w:r w:rsidR="00025B1C" w:rsidRPr="00025B1C">
        <w:t xml:space="preserve"> = $112,000 - $28,800 = $83,200.</w:t>
      </w:r>
    </w:p>
    <w:p w:rsidR="00025B1C" w:rsidRPr="00025B1C" w:rsidRDefault="00314CC3" w:rsidP="00025B1C">
      <w:pPr>
        <w:ind w:left="1080"/>
      </w:pPr>
      <w:r>
        <w:t xml:space="preserve">The change in </w:t>
      </w:r>
      <w:proofErr w:type="gramStart"/>
      <w:r>
        <w:t xml:space="preserve">owner’s </w:t>
      </w:r>
      <w:r w:rsidR="00025B1C" w:rsidRPr="00025B1C">
        <w:t xml:space="preserve"> equity</w:t>
      </w:r>
      <w:proofErr w:type="gramEnd"/>
      <w:r w:rsidR="00025B1C" w:rsidRPr="00025B1C">
        <w:t xml:space="preserve"> = $83,200 - $50,000 = $33,200.</w:t>
      </w:r>
    </w:p>
    <w:p w:rsidR="00025B1C" w:rsidRPr="00025B1C" w:rsidRDefault="00025B1C" w:rsidP="00025B1C">
      <w:pPr>
        <w:ind w:left="1080"/>
      </w:pPr>
      <w:r w:rsidRPr="00025B1C">
        <w:t>$3</w:t>
      </w:r>
      <w:r w:rsidR="00314CC3">
        <w:t xml:space="preserve">3,200 = Net income + investment by </w:t>
      </w:r>
      <w:proofErr w:type="gramStart"/>
      <w:r w:rsidR="00314CC3">
        <w:t>owner  –</w:t>
      </w:r>
      <w:proofErr w:type="gramEnd"/>
      <w:r w:rsidR="00314CC3">
        <w:t xml:space="preserve"> drawings</w:t>
      </w:r>
      <w:r w:rsidRPr="00025B1C">
        <w:t>.</w:t>
      </w:r>
    </w:p>
    <w:p w:rsidR="00025B1C" w:rsidRPr="00025B1C" w:rsidRDefault="00025B1C" w:rsidP="00025B1C">
      <w:pPr>
        <w:ind w:left="1080"/>
      </w:pPr>
      <w:r w:rsidRPr="00025B1C">
        <w:t>$33,200 = NI + $0 - $10,800.</w:t>
      </w:r>
    </w:p>
    <w:p w:rsidR="00025B1C" w:rsidRPr="00025B1C" w:rsidRDefault="00025B1C" w:rsidP="00025B1C">
      <w:pPr>
        <w:ind w:left="1080"/>
      </w:pPr>
      <w:r w:rsidRPr="00025B1C">
        <w:t>NI = $44,000.</w:t>
      </w:r>
    </w:p>
    <w:p w:rsidR="00025B1C" w:rsidRPr="00025B1C" w:rsidRDefault="00025B1C" w:rsidP="00025B1C">
      <w:r w:rsidRPr="00025B1C">
        <w:tab/>
        <w:t>b. Revenues – expenses = net income.</w:t>
      </w:r>
    </w:p>
    <w:p w:rsidR="00025B1C" w:rsidRPr="00025B1C" w:rsidRDefault="00025B1C" w:rsidP="00025B1C">
      <w:r w:rsidRPr="00025B1C">
        <w:tab/>
        <w:t xml:space="preserve">     $110,000 – expenses = $44,000.</w:t>
      </w:r>
    </w:p>
    <w:p w:rsidR="00025B1C" w:rsidRPr="00025B1C" w:rsidRDefault="00025B1C" w:rsidP="00025B1C">
      <w:r w:rsidRPr="00025B1C">
        <w:tab/>
        <w:t xml:space="preserve">      Expenses = $66,000.</w:t>
      </w:r>
    </w:p>
    <w:p w:rsidR="00025B1C" w:rsidRPr="00025B1C" w:rsidRDefault="00314CC3" w:rsidP="00025B1C">
      <w:pPr>
        <w:pStyle w:val="ListParagraph"/>
        <w:numPr>
          <w:ilvl w:val="0"/>
          <w:numId w:val="2"/>
        </w:numPr>
      </w:pPr>
      <w:proofErr w:type="gramStart"/>
      <w:r>
        <w:t>a. January</w:t>
      </w:r>
      <w:proofErr w:type="gramEnd"/>
      <w:r>
        <w:t xml:space="preserve"> 1 owner’s </w:t>
      </w:r>
      <w:r w:rsidR="00025B1C" w:rsidRPr="00025B1C">
        <w:t xml:space="preserve"> equity = $76,000 - $26,000 = $50,000.</w:t>
      </w:r>
    </w:p>
    <w:p w:rsidR="00025B1C" w:rsidRPr="00025B1C" w:rsidRDefault="00314CC3" w:rsidP="00025B1C">
      <w:pPr>
        <w:ind w:left="720"/>
      </w:pPr>
      <w:r>
        <w:t xml:space="preserve">       December 31 owner’s </w:t>
      </w:r>
      <w:r w:rsidR="00025B1C" w:rsidRPr="00025B1C">
        <w:t>equity = $112,000 - $28,800 = $83,200.</w:t>
      </w:r>
    </w:p>
    <w:p w:rsidR="00025B1C" w:rsidRPr="00025B1C" w:rsidRDefault="00314CC3" w:rsidP="00025B1C">
      <w:pPr>
        <w:ind w:left="1080"/>
      </w:pPr>
      <w:r>
        <w:t xml:space="preserve">The change in owner’s </w:t>
      </w:r>
      <w:r w:rsidR="00025B1C" w:rsidRPr="00025B1C">
        <w:t>equity = $83,200 - $50,000 = $33,200.</w:t>
      </w:r>
    </w:p>
    <w:p w:rsidR="00025B1C" w:rsidRPr="00025B1C" w:rsidRDefault="00025B1C" w:rsidP="00025B1C">
      <w:pPr>
        <w:ind w:left="1080"/>
      </w:pPr>
      <w:r w:rsidRPr="00025B1C">
        <w:t>$33,200 = Net income + investment</w:t>
      </w:r>
      <w:r w:rsidR="002D76B9">
        <w:t xml:space="preserve"> by owners – drawings</w:t>
      </w:r>
      <w:r w:rsidRPr="00025B1C">
        <w:t>.</w:t>
      </w:r>
    </w:p>
    <w:p w:rsidR="00025B1C" w:rsidRPr="00025B1C" w:rsidRDefault="00025B1C" w:rsidP="00025B1C">
      <w:pPr>
        <w:ind w:left="1080"/>
      </w:pPr>
      <w:r w:rsidRPr="00025B1C">
        <w:t>$33,200 = NI + $4,800 - $0.</w:t>
      </w:r>
    </w:p>
    <w:p w:rsidR="00025B1C" w:rsidRPr="00025B1C" w:rsidRDefault="00025B1C" w:rsidP="00025B1C">
      <w:pPr>
        <w:ind w:left="1080"/>
      </w:pPr>
      <w:r w:rsidRPr="00025B1C">
        <w:t>NI = $28,400.</w:t>
      </w:r>
    </w:p>
    <w:p w:rsidR="00025B1C" w:rsidRPr="00025B1C" w:rsidRDefault="00025B1C" w:rsidP="00025B1C">
      <w:r w:rsidRPr="00025B1C">
        <w:tab/>
        <w:t>b. Revenues – expenses = net income.</w:t>
      </w:r>
    </w:p>
    <w:p w:rsidR="00025B1C" w:rsidRPr="00025B1C" w:rsidRDefault="00025B1C" w:rsidP="00025B1C">
      <w:r w:rsidRPr="00025B1C">
        <w:tab/>
        <w:t xml:space="preserve">     Revenues – $42,000 = $28,400.</w:t>
      </w:r>
    </w:p>
    <w:p w:rsidR="00025B1C" w:rsidRPr="00025B1C" w:rsidRDefault="00025B1C" w:rsidP="00025B1C">
      <w:r w:rsidRPr="00025B1C">
        <w:tab/>
        <w:t xml:space="preserve">     Revenues = $70,400.</w:t>
      </w:r>
    </w:p>
    <w:p w:rsidR="00025B1C" w:rsidRPr="00025B1C" w:rsidRDefault="002D76B9" w:rsidP="00025B1C">
      <w:pPr>
        <w:numPr>
          <w:ilvl w:val="0"/>
          <w:numId w:val="2"/>
        </w:numPr>
      </w:pPr>
      <w:r>
        <w:t>January 1 owner’s</w:t>
      </w:r>
      <w:r w:rsidR="00025B1C" w:rsidRPr="00025B1C">
        <w:t xml:space="preserve"> equity = $76,000 - $26,000 = $50,000.</w:t>
      </w:r>
    </w:p>
    <w:p w:rsidR="00025B1C" w:rsidRPr="00025B1C" w:rsidRDefault="002D76B9" w:rsidP="00025B1C">
      <w:pPr>
        <w:ind w:left="720"/>
      </w:pPr>
      <w:r>
        <w:t xml:space="preserve">       December 31 owner’s</w:t>
      </w:r>
      <w:r w:rsidR="00025B1C" w:rsidRPr="00025B1C">
        <w:t xml:space="preserve"> equity = $112,000 - $28,800 = $83,200.</w:t>
      </w:r>
    </w:p>
    <w:p w:rsidR="00025B1C" w:rsidRPr="00025B1C" w:rsidRDefault="002D76B9" w:rsidP="00025B1C">
      <w:pPr>
        <w:ind w:left="1080"/>
      </w:pPr>
      <w:r>
        <w:t>The change in owner’s</w:t>
      </w:r>
      <w:r w:rsidR="00025B1C" w:rsidRPr="00025B1C">
        <w:t xml:space="preserve"> equity = $83,200 - $50,000 = $33,200.</w:t>
      </w:r>
    </w:p>
    <w:p w:rsidR="00025B1C" w:rsidRPr="00025B1C" w:rsidRDefault="00025B1C" w:rsidP="00025B1C">
      <w:pPr>
        <w:ind w:left="1080"/>
      </w:pPr>
      <w:r w:rsidRPr="00025B1C">
        <w:t>$33,200 = Net income + investment</w:t>
      </w:r>
      <w:r w:rsidR="002D76B9">
        <w:t xml:space="preserve"> by owners – drawings</w:t>
      </w:r>
      <w:r w:rsidRPr="00025B1C">
        <w:t>.</w:t>
      </w:r>
    </w:p>
    <w:p w:rsidR="00025B1C" w:rsidRPr="00025B1C" w:rsidRDefault="00025B1C" w:rsidP="00025B1C">
      <w:pPr>
        <w:ind w:left="1080"/>
      </w:pPr>
      <w:r w:rsidRPr="00025B1C">
        <w:t>$33,200 = NI + $62,000 - $15,600.</w:t>
      </w:r>
    </w:p>
    <w:p w:rsidR="00025B1C" w:rsidRPr="00025B1C" w:rsidRDefault="00174B47" w:rsidP="00025B1C">
      <w:pPr>
        <w:ind w:left="1080"/>
      </w:pPr>
      <w:r>
        <w:t>NI = (</w:t>
      </w:r>
      <w:r w:rsidR="00025B1C" w:rsidRPr="00025B1C">
        <w:t>$13,200</w:t>
      </w:r>
      <w:r>
        <w:t>)</w:t>
      </w:r>
      <w:r w:rsidR="00025B1C" w:rsidRPr="00025B1C">
        <w:t>. (</w:t>
      </w:r>
      <w:proofErr w:type="gramStart"/>
      <w:r w:rsidR="00025B1C" w:rsidRPr="00025B1C">
        <w:t>a</w:t>
      </w:r>
      <w:proofErr w:type="gramEnd"/>
      <w:r w:rsidR="00025B1C" w:rsidRPr="00025B1C">
        <w:t xml:space="preserve"> net loss).</w:t>
      </w:r>
    </w:p>
    <w:p w:rsidR="00025B1C" w:rsidRPr="00025B1C" w:rsidRDefault="002D76B9" w:rsidP="00025B1C">
      <w:pPr>
        <w:numPr>
          <w:ilvl w:val="0"/>
          <w:numId w:val="2"/>
        </w:numPr>
      </w:pPr>
      <w:r>
        <w:t>January 1 owner’s</w:t>
      </w:r>
      <w:r w:rsidR="00025B1C" w:rsidRPr="00025B1C">
        <w:t xml:space="preserve"> equity = $76,000 - $26,000 = $50,000.</w:t>
      </w:r>
    </w:p>
    <w:p w:rsidR="00025B1C" w:rsidRPr="00025B1C" w:rsidRDefault="00025B1C" w:rsidP="00025B1C">
      <w:pPr>
        <w:ind w:left="720"/>
      </w:pPr>
      <w:r w:rsidRPr="00025B1C">
        <w:t xml:space="preserve">      </w:t>
      </w:r>
      <w:r w:rsidR="002D76B9">
        <w:t xml:space="preserve"> December 31 owner’s</w:t>
      </w:r>
      <w:r w:rsidRPr="00025B1C">
        <w:t xml:space="preserve"> equity = $112,000 - $28,800 = $83,200.</w:t>
      </w:r>
    </w:p>
    <w:p w:rsidR="00025B1C" w:rsidRPr="00025B1C" w:rsidRDefault="002D76B9" w:rsidP="00025B1C">
      <w:pPr>
        <w:ind w:left="1080"/>
      </w:pPr>
      <w:r>
        <w:t>The change in owner’s</w:t>
      </w:r>
      <w:r w:rsidR="00025B1C" w:rsidRPr="00025B1C">
        <w:t xml:space="preserve"> equity = $83,200 - $50,000 = $33,200.</w:t>
      </w:r>
    </w:p>
    <w:p w:rsidR="00025B1C" w:rsidRPr="00025B1C" w:rsidRDefault="00025B1C" w:rsidP="00025B1C">
      <w:pPr>
        <w:ind w:left="1080"/>
      </w:pPr>
      <w:r w:rsidRPr="00025B1C">
        <w:t>$33,200 = Net income + investment</w:t>
      </w:r>
      <w:r w:rsidR="002D76B9">
        <w:t xml:space="preserve"> by owners – drawings</w:t>
      </w:r>
      <w:r w:rsidRPr="00025B1C">
        <w:t>.</w:t>
      </w:r>
    </w:p>
    <w:p w:rsidR="00025B1C" w:rsidRPr="00025B1C" w:rsidRDefault="00025B1C" w:rsidP="00025B1C">
      <w:pPr>
        <w:ind w:left="1080"/>
      </w:pPr>
      <w:r w:rsidRPr="00025B1C">
        <w:t>$33,20</w:t>
      </w:r>
      <w:r w:rsidR="002D76B9">
        <w:t>0 = $51,000 + $6,000 - drawings</w:t>
      </w:r>
      <w:r w:rsidRPr="00025B1C">
        <w:t>.</w:t>
      </w:r>
    </w:p>
    <w:p w:rsidR="00025B1C" w:rsidRPr="00025B1C" w:rsidRDefault="002D76B9" w:rsidP="00025B1C">
      <w:pPr>
        <w:ind w:left="1080"/>
      </w:pPr>
      <w:r>
        <w:t>Drawing</w:t>
      </w:r>
      <w:r w:rsidR="00025B1C" w:rsidRPr="00025B1C">
        <w:t>s = $23,800.</w:t>
      </w:r>
    </w:p>
    <w:p w:rsidR="00025B1C" w:rsidRDefault="00025B1C"/>
    <w:p w:rsidR="00025B1C" w:rsidRDefault="00025B1C"/>
    <w:p w:rsidR="00EF6877" w:rsidRPr="00EF6877" w:rsidRDefault="00EF6877" w:rsidP="00EF6877">
      <w:pPr>
        <w:rPr>
          <w:b/>
        </w:rPr>
      </w:pPr>
      <w:r w:rsidRPr="00EF6877">
        <w:rPr>
          <w:b/>
        </w:rPr>
        <w:lastRenderedPageBreak/>
        <w:t xml:space="preserve">Challenge Exercise </w:t>
      </w:r>
      <w:r w:rsidR="006C173E">
        <w:rPr>
          <w:b/>
        </w:rPr>
        <w:t>1-</w:t>
      </w:r>
      <w:r w:rsidR="006371D0">
        <w:rPr>
          <w:b/>
        </w:rPr>
        <w:t>2</w:t>
      </w:r>
      <w:r w:rsidRPr="00EF6877">
        <w:rPr>
          <w:b/>
        </w:rPr>
        <w:t xml:space="preserve"> – Solution</w:t>
      </w:r>
    </w:p>
    <w:p w:rsidR="00EF6877" w:rsidRPr="00EF6877" w:rsidRDefault="00EF6877" w:rsidP="00EF6877">
      <w:pPr>
        <w:contextualSpacing/>
        <w:jc w:val="center"/>
        <w:rPr>
          <w:b/>
        </w:rPr>
      </w:pPr>
      <w:r w:rsidRPr="00EF6877">
        <w:rPr>
          <w:b/>
        </w:rPr>
        <w:t>Seattle Service</w:t>
      </w:r>
    </w:p>
    <w:p w:rsidR="00EF6877" w:rsidRPr="00EF6877" w:rsidRDefault="00EF6877" w:rsidP="00EF6877">
      <w:pPr>
        <w:contextualSpacing/>
        <w:jc w:val="center"/>
        <w:rPr>
          <w:b/>
        </w:rPr>
      </w:pPr>
      <w:r w:rsidRPr="00EF6877">
        <w:rPr>
          <w:b/>
        </w:rPr>
        <w:t>Income Statement</w:t>
      </w:r>
    </w:p>
    <w:p w:rsidR="00EF6877" w:rsidRPr="00EF6877" w:rsidRDefault="00EF6877" w:rsidP="00EF6877">
      <w:pPr>
        <w:contextualSpacing/>
        <w:jc w:val="center"/>
      </w:pPr>
      <w:r w:rsidRPr="00EF6877">
        <w:rPr>
          <w:b/>
        </w:rPr>
        <w:t>For the Year Ended December 31, 2014</w:t>
      </w:r>
    </w:p>
    <w:p w:rsidR="00EF6877" w:rsidRPr="00EF6877" w:rsidRDefault="00EF6877" w:rsidP="00EF6877">
      <w:pPr>
        <w:contextualSpacing/>
      </w:pPr>
      <w:r w:rsidRPr="00EF6877">
        <w:t>Revenues</w:t>
      </w:r>
    </w:p>
    <w:p w:rsidR="00EF6877" w:rsidRPr="00EF6877" w:rsidRDefault="00EF6877" w:rsidP="00EF6877">
      <w:pPr>
        <w:contextualSpacing/>
      </w:pPr>
      <w:r w:rsidRPr="00EF6877">
        <w:tab/>
        <w:t>Service revenue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  <w:t>$40,000</w:t>
      </w:r>
    </w:p>
    <w:p w:rsidR="00EF6877" w:rsidRPr="00EF6877" w:rsidRDefault="00EF6877" w:rsidP="00EF6877">
      <w:pPr>
        <w:contextualSpacing/>
      </w:pPr>
      <w:r w:rsidRPr="00EF6877">
        <w:t>Expenses</w:t>
      </w:r>
    </w:p>
    <w:p w:rsidR="00EF6877" w:rsidRPr="00EF6877" w:rsidRDefault="00EF6877" w:rsidP="00EF6877">
      <w:pPr>
        <w:contextualSpacing/>
      </w:pPr>
      <w:r w:rsidRPr="00EF6877">
        <w:tab/>
        <w:t xml:space="preserve">Salaries </w:t>
      </w:r>
      <w:r w:rsidR="00174B47">
        <w:t>and wages expense</w:t>
      </w:r>
      <w:r w:rsidR="00174B47">
        <w:tab/>
      </w:r>
      <w:r w:rsidR="00174B47">
        <w:tab/>
      </w:r>
      <w:r w:rsidR="00174B47">
        <w:tab/>
      </w:r>
      <w:r w:rsidRPr="00EF6877">
        <w:t>$16,000</w:t>
      </w:r>
    </w:p>
    <w:p w:rsidR="00EF6877" w:rsidRPr="00EF6877" w:rsidRDefault="004605D5" w:rsidP="00EF6877">
      <w:pPr>
        <w:contextualSpacing/>
      </w:pPr>
      <w:r>
        <w:tab/>
        <w:t>Rent expense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F6877" w:rsidRPr="00EF6877">
        <w:t xml:space="preserve">   3,500</w:t>
      </w:r>
    </w:p>
    <w:p w:rsidR="00EF6877" w:rsidRPr="00EF6877" w:rsidRDefault="004605D5" w:rsidP="00EF6877">
      <w:pPr>
        <w:contextualSpacing/>
      </w:pPr>
      <w:r>
        <w:tab/>
        <w:t>Utilities expense</w:t>
      </w:r>
      <w:r>
        <w:tab/>
      </w:r>
      <w:r>
        <w:tab/>
      </w:r>
      <w:r>
        <w:tab/>
      </w:r>
      <w:r>
        <w:tab/>
      </w:r>
      <w:r w:rsidR="00EF6877" w:rsidRPr="00EF6877">
        <w:t xml:space="preserve">    2,500</w:t>
      </w:r>
    </w:p>
    <w:p w:rsidR="00EF6877" w:rsidRPr="00EF6877" w:rsidRDefault="004605D5" w:rsidP="00EF6877">
      <w:pPr>
        <w:contextualSpacing/>
      </w:pPr>
      <w:r>
        <w:tab/>
        <w:t>Advertising expense</w:t>
      </w:r>
      <w:r>
        <w:tab/>
      </w:r>
      <w:r>
        <w:tab/>
      </w:r>
      <w:r>
        <w:tab/>
      </w:r>
      <w:r>
        <w:tab/>
        <w:t xml:space="preserve"> </w:t>
      </w:r>
      <w:r w:rsidR="00EF6877" w:rsidRPr="00EF6877">
        <w:t xml:space="preserve">   </w:t>
      </w:r>
      <w:r w:rsidR="00EF6877" w:rsidRPr="00EF6877">
        <w:rPr>
          <w:u w:val="single"/>
        </w:rPr>
        <w:t>1,000</w:t>
      </w:r>
      <w:r w:rsidR="00EF6877" w:rsidRPr="00EF6877">
        <w:t xml:space="preserve">  </w:t>
      </w:r>
      <w:r w:rsidR="00EF6877" w:rsidRPr="00EF6877">
        <w:tab/>
      </w:r>
      <w:r>
        <w:t xml:space="preserve">  </w:t>
      </w:r>
      <w:r w:rsidR="00EF6877" w:rsidRPr="00EF6877">
        <w:rPr>
          <w:u w:val="single"/>
        </w:rPr>
        <w:t>23,000</w:t>
      </w:r>
    </w:p>
    <w:p w:rsidR="00EF6877" w:rsidRPr="00EF6877" w:rsidRDefault="00EF6877" w:rsidP="00EF6877">
      <w:pPr>
        <w:contextualSpacing/>
      </w:pPr>
      <w:r w:rsidRPr="00EF6877">
        <w:t>Net income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rPr>
          <w:u w:val="double"/>
        </w:rPr>
        <w:t>$17,000</w:t>
      </w:r>
    </w:p>
    <w:p w:rsidR="00EF6877" w:rsidRPr="00EF6877" w:rsidRDefault="00EF6877" w:rsidP="00EF6877">
      <w:pPr>
        <w:contextualSpacing/>
      </w:pPr>
    </w:p>
    <w:p w:rsidR="006C173E" w:rsidRPr="00EF6877" w:rsidRDefault="006C173E" w:rsidP="00EF6877">
      <w:pPr>
        <w:contextualSpacing/>
      </w:pPr>
    </w:p>
    <w:p w:rsidR="00EF6877" w:rsidRPr="00EF6877" w:rsidRDefault="00EF6877" w:rsidP="00EF6877">
      <w:pPr>
        <w:contextualSpacing/>
        <w:jc w:val="center"/>
        <w:rPr>
          <w:b/>
        </w:rPr>
      </w:pPr>
      <w:smartTag w:uri="urn:schemas-microsoft-com:office:smarttags" w:element="place">
        <w:smartTag w:uri="urn:schemas-microsoft-com:office:smarttags" w:element="City">
          <w:r w:rsidRPr="00EF6877">
            <w:rPr>
              <w:b/>
            </w:rPr>
            <w:t>Seattle</w:t>
          </w:r>
        </w:smartTag>
      </w:smartTag>
      <w:r w:rsidRPr="00EF6877">
        <w:rPr>
          <w:b/>
        </w:rPr>
        <w:t xml:space="preserve"> Service</w:t>
      </w:r>
    </w:p>
    <w:p w:rsidR="00EF6877" w:rsidRPr="00EF6877" w:rsidRDefault="004605D5" w:rsidP="00EF6877">
      <w:pPr>
        <w:contextualSpacing/>
        <w:jc w:val="center"/>
        <w:rPr>
          <w:b/>
        </w:rPr>
      </w:pPr>
      <w:r>
        <w:rPr>
          <w:b/>
        </w:rPr>
        <w:t>Owner’s Equity</w:t>
      </w:r>
      <w:r w:rsidR="00EF6877" w:rsidRPr="00EF6877">
        <w:rPr>
          <w:b/>
        </w:rPr>
        <w:t xml:space="preserve"> Statement</w:t>
      </w:r>
    </w:p>
    <w:p w:rsidR="00EF6877" w:rsidRPr="00EF6877" w:rsidRDefault="00EF6877" w:rsidP="00EF6877">
      <w:pPr>
        <w:contextualSpacing/>
        <w:jc w:val="center"/>
      </w:pPr>
      <w:r w:rsidRPr="00EF6877">
        <w:rPr>
          <w:b/>
        </w:rPr>
        <w:t>For the Year Ended December 31, 2014</w:t>
      </w:r>
    </w:p>
    <w:p w:rsidR="00EF6877" w:rsidRPr="00EF6877" w:rsidRDefault="00EF6877" w:rsidP="00EF6877">
      <w:pPr>
        <w:contextualSpacing/>
      </w:pPr>
    </w:p>
    <w:p w:rsidR="00EF6877" w:rsidRPr="00EF6877" w:rsidRDefault="004605D5" w:rsidP="00EF6877">
      <w:pPr>
        <w:contextualSpacing/>
      </w:pPr>
      <w:r>
        <w:t>Owner’s capital</w:t>
      </w:r>
      <w:r w:rsidR="00EF6877" w:rsidRPr="00EF6877">
        <w:t>, 1/1/14</w:t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>
        <w:tab/>
        <w:t>$ 21</w:t>
      </w:r>
      <w:r w:rsidR="00EF6877" w:rsidRPr="00EF6877">
        <w:t>,000</w:t>
      </w:r>
    </w:p>
    <w:p w:rsidR="00EF6877" w:rsidRPr="00EF6877" w:rsidRDefault="00EF6877" w:rsidP="00EF6877">
      <w:pPr>
        <w:contextualSpacing/>
      </w:pPr>
      <w:r w:rsidRPr="00EF6877">
        <w:t>Add: net income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  <w:t xml:space="preserve">   </w:t>
      </w:r>
      <w:r w:rsidRPr="00EF6877">
        <w:rPr>
          <w:u w:val="single"/>
        </w:rPr>
        <w:t>17,000</w:t>
      </w:r>
    </w:p>
    <w:p w:rsidR="00EF6877" w:rsidRPr="00EF6877" w:rsidRDefault="004605D5" w:rsidP="00EF6877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38</w:t>
      </w:r>
      <w:r w:rsidR="00EF6877" w:rsidRPr="00EF6877">
        <w:t>,000</w:t>
      </w:r>
    </w:p>
    <w:p w:rsidR="00EF6877" w:rsidRPr="00EF6877" w:rsidRDefault="004605D5" w:rsidP="00EF6877">
      <w:pPr>
        <w:contextualSpacing/>
      </w:pPr>
      <w:r>
        <w:t>Less: Owner’s drawings</w:t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rPr>
          <w:u w:val="single"/>
        </w:rPr>
        <w:t xml:space="preserve">     9,000</w:t>
      </w:r>
    </w:p>
    <w:p w:rsidR="00EF6877" w:rsidRPr="00EF6877" w:rsidRDefault="004605D5" w:rsidP="00EF6877">
      <w:pPr>
        <w:contextualSpacing/>
        <w:rPr>
          <w:u w:val="double"/>
        </w:rPr>
      </w:pPr>
      <w:r>
        <w:t>Owner’s capital, 12/31/14</w:t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>
        <w:rPr>
          <w:u w:val="double"/>
        </w:rPr>
        <w:t>$ 29</w:t>
      </w:r>
      <w:r w:rsidR="00EF6877" w:rsidRPr="00EF6877">
        <w:rPr>
          <w:u w:val="double"/>
        </w:rPr>
        <w:t>,000</w:t>
      </w:r>
    </w:p>
    <w:p w:rsidR="00EF6877" w:rsidRPr="00EF6877" w:rsidRDefault="00EF6877" w:rsidP="00EF6877">
      <w:pPr>
        <w:contextualSpacing/>
      </w:pPr>
    </w:p>
    <w:p w:rsidR="00EF6877" w:rsidRPr="00EF6877" w:rsidRDefault="00EF6877" w:rsidP="00EF6877">
      <w:pPr>
        <w:contextualSpacing/>
      </w:pPr>
    </w:p>
    <w:p w:rsidR="00EF6877" w:rsidRPr="00EF6877" w:rsidRDefault="00EF6877" w:rsidP="00EF6877">
      <w:pPr>
        <w:contextualSpacing/>
        <w:jc w:val="center"/>
        <w:rPr>
          <w:b/>
        </w:rPr>
      </w:pPr>
      <w:smartTag w:uri="urn:schemas-microsoft-com:office:smarttags" w:element="place">
        <w:smartTag w:uri="urn:schemas-microsoft-com:office:smarttags" w:element="City">
          <w:r w:rsidRPr="00EF6877">
            <w:rPr>
              <w:b/>
            </w:rPr>
            <w:t>Seattle</w:t>
          </w:r>
        </w:smartTag>
      </w:smartTag>
      <w:r w:rsidRPr="00EF6877">
        <w:rPr>
          <w:b/>
        </w:rPr>
        <w:t xml:space="preserve"> Service</w:t>
      </w:r>
    </w:p>
    <w:p w:rsidR="00EF6877" w:rsidRPr="00EF6877" w:rsidRDefault="00EF6877" w:rsidP="00EF6877">
      <w:pPr>
        <w:contextualSpacing/>
        <w:jc w:val="center"/>
        <w:rPr>
          <w:b/>
        </w:rPr>
      </w:pPr>
      <w:r w:rsidRPr="00EF6877">
        <w:rPr>
          <w:b/>
        </w:rPr>
        <w:t>Balance Sheet</w:t>
      </w:r>
    </w:p>
    <w:p w:rsidR="00EF6877" w:rsidRPr="00EF6877" w:rsidRDefault="00EF6877" w:rsidP="00EF6877">
      <w:pPr>
        <w:contextualSpacing/>
        <w:jc w:val="center"/>
        <w:rPr>
          <w:b/>
        </w:rPr>
      </w:pPr>
      <w:r w:rsidRPr="00EF6877">
        <w:rPr>
          <w:b/>
        </w:rPr>
        <w:t>December 31, 2014</w:t>
      </w:r>
    </w:p>
    <w:p w:rsidR="00EF6877" w:rsidRPr="00EF6877" w:rsidRDefault="00EF6877" w:rsidP="00EF6877">
      <w:pPr>
        <w:contextualSpacing/>
      </w:pPr>
      <w:r w:rsidRPr="00EF6877">
        <w:t>Assets</w:t>
      </w:r>
    </w:p>
    <w:p w:rsidR="00EF6877" w:rsidRPr="00EF6877" w:rsidRDefault="00EF6877" w:rsidP="00EF6877">
      <w:pPr>
        <w:contextualSpacing/>
      </w:pPr>
      <w:r w:rsidRPr="00EF6877">
        <w:tab/>
        <w:t>Cash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  <w:t>$11,000</w:t>
      </w:r>
    </w:p>
    <w:p w:rsidR="00EF6877" w:rsidRPr="00EF6877" w:rsidRDefault="00EF6877" w:rsidP="00EF6877">
      <w:pPr>
        <w:contextualSpacing/>
      </w:pPr>
      <w:r w:rsidRPr="00EF6877">
        <w:tab/>
        <w:t>Accounts receivable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  <w:t xml:space="preserve">  20,000</w:t>
      </w:r>
    </w:p>
    <w:p w:rsidR="00EF6877" w:rsidRPr="00EF6877" w:rsidRDefault="00EF6877" w:rsidP="00EF6877">
      <w:pPr>
        <w:contextualSpacing/>
      </w:pPr>
      <w:r w:rsidRPr="00EF6877">
        <w:tab/>
        <w:t>Equipment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rPr>
          <w:u w:val="single"/>
        </w:rPr>
        <w:t xml:space="preserve">  33,000</w:t>
      </w:r>
    </w:p>
    <w:p w:rsidR="00EF6877" w:rsidRPr="00EF6877" w:rsidRDefault="00EF6877" w:rsidP="00EF6877">
      <w:pPr>
        <w:contextualSpacing/>
        <w:rPr>
          <w:u w:val="double"/>
        </w:rPr>
      </w:pPr>
      <w:r w:rsidRPr="00EF6877">
        <w:tab/>
      </w:r>
      <w:r w:rsidRPr="00EF6877">
        <w:tab/>
        <w:t>Total assets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rPr>
          <w:u w:val="double"/>
        </w:rPr>
        <w:t>$64,000</w:t>
      </w:r>
    </w:p>
    <w:p w:rsidR="00EF6877" w:rsidRPr="00EF6877" w:rsidRDefault="00EF6877" w:rsidP="00EF6877">
      <w:pPr>
        <w:contextualSpacing/>
        <w:rPr>
          <w:u w:val="double"/>
        </w:rPr>
      </w:pPr>
    </w:p>
    <w:p w:rsidR="00EF6877" w:rsidRPr="00EF6877" w:rsidRDefault="00EF6877" w:rsidP="00EF6877">
      <w:pPr>
        <w:contextualSpacing/>
      </w:pPr>
      <w:r w:rsidRPr="00EF6877">
        <w:t>Liabilities</w:t>
      </w:r>
    </w:p>
    <w:p w:rsidR="00EF6877" w:rsidRPr="00EF6877" w:rsidRDefault="00EF6877" w:rsidP="00EF6877">
      <w:pPr>
        <w:contextualSpacing/>
      </w:pPr>
      <w:r w:rsidRPr="00EF6877">
        <w:tab/>
        <w:t>Notes payable</w:t>
      </w:r>
      <w:r w:rsidRPr="00EF6877">
        <w:tab/>
      </w:r>
      <w:r w:rsidRPr="00EF6877">
        <w:tab/>
      </w:r>
      <w:r w:rsidRPr="00EF6877">
        <w:tab/>
      </w:r>
      <w:r w:rsidRPr="00EF6877">
        <w:tab/>
        <w:t xml:space="preserve">             $15,000</w:t>
      </w:r>
    </w:p>
    <w:p w:rsidR="00EF6877" w:rsidRPr="00EF6877" w:rsidRDefault="00EF6877" w:rsidP="00EF6877">
      <w:pPr>
        <w:contextualSpacing/>
      </w:pPr>
      <w:r w:rsidRPr="00EF6877">
        <w:tab/>
        <w:t>Accounts payable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rPr>
          <w:u w:val="single"/>
        </w:rPr>
        <w:t>20,000</w:t>
      </w:r>
    </w:p>
    <w:p w:rsidR="00EF6877" w:rsidRPr="00EF6877" w:rsidRDefault="00EF6877" w:rsidP="00EF6877">
      <w:pPr>
        <w:contextualSpacing/>
      </w:pPr>
      <w:r w:rsidRPr="00EF6877">
        <w:tab/>
      </w:r>
      <w:r w:rsidRPr="00EF6877">
        <w:tab/>
        <w:t>Total liabilities</w:t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</w:r>
      <w:r w:rsidRPr="00EF6877">
        <w:tab/>
        <w:t>$35,000</w:t>
      </w:r>
    </w:p>
    <w:p w:rsidR="00EF6877" w:rsidRPr="00EF6877" w:rsidRDefault="004605D5" w:rsidP="00EF6877">
      <w:pPr>
        <w:contextualSpacing/>
      </w:pPr>
      <w:proofErr w:type="gramStart"/>
      <w:r>
        <w:t xml:space="preserve">Owner’s </w:t>
      </w:r>
      <w:r w:rsidR="00EF6877" w:rsidRPr="00EF6877">
        <w:t xml:space="preserve"> Equity</w:t>
      </w:r>
      <w:proofErr w:type="gramEnd"/>
    </w:p>
    <w:p w:rsidR="00EF6877" w:rsidRPr="00EF6877" w:rsidRDefault="006C173E" w:rsidP="00EF6877">
      <w:pPr>
        <w:contextualSpacing/>
      </w:pPr>
      <w:r>
        <w:tab/>
        <w:t>Owner’s capital</w:t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</w:r>
      <w:r w:rsidR="00EF6877" w:rsidRPr="00EF6877">
        <w:tab/>
        <w:t xml:space="preserve">   </w:t>
      </w:r>
      <w:r>
        <w:tab/>
      </w:r>
      <w:r>
        <w:tab/>
      </w:r>
      <w:r w:rsidRPr="006C173E">
        <w:rPr>
          <w:u w:val="single"/>
        </w:rPr>
        <w:t xml:space="preserve">  29,000</w:t>
      </w:r>
    </w:p>
    <w:p w:rsidR="00025B1C" w:rsidRDefault="00EF6877" w:rsidP="003C0255">
      <w:pPr>
        <w:ind w:left="720" w:firstLine="720"/>
        <w:contextualSpacing/>
      </w:pPr>
      <w:r w:rsidRPr="00EF6877">
        <w:t>Tot</w:t>
      </w:r>
      <w:r w:rsidR="006C173E">
        <w:t>al liabilities and owner’s</w:t>
      </w:r>
      <w:r w:rsidRPr="00EF6877">
        <w:t xml:space="preserve"> equity</w:t>
      </w:r>
      <w:r w:rsidRPr="00EF6877">
        <w:tab/>
      </w:r>
      <w:r w:rsidRPr="00EF6877">
        <w:tab/>
      </w:r>
      <w:r w:rsidRPr="00EF6877">
        <w:tab/>
      </w:r>
      <w:r w:rsidRPr="00EF6877">
        <w:rPr>
          <w:u w:val="double"/>
        </w:rPr>
        <w:t>$64,000</w:t>
      </w:r>
      <w:bookmarkStart w:id="0" w:name="_GoBack"/>
      <w:bookmarkEnd w:id="0"/>
    </w:p>
    <w:sectPr w:rsidR="00025B1C" w:rsidSect="00DF0DD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C51" w:rsidRDefault="000C1C51" w:rsidP="003C0255">
      <w:pPr>
        <w:spacing w:line="240" w:lineRule="auto"/>
      </w:pPr>
      <w:r>
        <w:separator/>
      </w:r>
    </w:p>
  </w:endnote>
  <w:endnote w:type="continuationSeparator" w:id="0">
    <w:p w:rsidR="000C1C51" w:rsidRDefault="000C1C51" w:rsidP="003C0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55" w:rsidRPr="00AE68BE" w:rsidRDefault="003C0255">
    <w:pPr>
      <w:pStyle w:val="Footer"/>
      <w:pBdr>
        <w:top w:val="thinThickSmallGap" w:sz="24" w:space="1" w:color="622423" w:themeColor="accent2" w:themeShade="7F"/>
      </w:pBdr>
      <w:rPr>
        <w:rFonts w:ascii="Times New Roman" w:eastAsiaTheme="majorEastAsia" w:hAnsi="Times New Roman"/>
        <w:sz w:val="16"/>
        <w:szCs w:val="16"/>
      </w:rPr>
    </w:pPr>
    <w:r w:rsidRPr="00AE68BE">
      <w:rPr>
        <w:rFonts w:ascii="Times New Roman" w:hAnsi="Times New Roman"/>
        <w:sz w:val="16"/>
        <w:szCs w:val="16"/>
      </w:rPr>
      <w:t>Copyright © 201</w:t>
    </w:r>
    <w:r w:rsidR="00AE68BE">
      <w:rPr>
        <w:rFonts w:ascii="Times New Roman" w:hAnsi="Times New Roman"/>
        <w:sz w:val="16"/>
        <w:szCs w:val="16"/>
      </w:rPr>
      <w:t>3</w:t>
    </w:r>
    <w:r w:rsidRPr="00AE68BE">
      <w:rPr>
        <w:rFonts w:ascii="Times New Roman" w:hAnsi="Times New Roman"/>
        <w:sz w:val="16"/>
        <w:szCs w:val="16"/>
      </w:rPr>
      <w:t xml:space="preserve"> John Wiley &amp; Sons, Inc</w:t>
    </w:r>
    <w:proofErr w:type="gramStart"/>
    <w:r w:rsidRPr="00AE68BE">
      <w:rPr>
        <w:rFonts w:ascii="Times New Roman" w:hAnsi="Times New Roman"/>
        <w:sz w:val="16"/>
        <w:szCs w:val="16"/>
      </w:rPr>
      <w:t>.</w:t>
    </w:r>
    <w:proofErr w:type="gramEnd"/>
    <w:r w:rsidRPr="00AE68BE">
      <w:rPr>
        <w:rFonts w:ascii="Times New Roman" w:hAnsi="Times New Roman"/>
        <w:sz w:val="16"/>
        <w:szCs w:val="16"/>
      </w:rPr>
      <w:t> </w:t>
    </w:r>
    <w:r w:rsidR="00AE68BE">
      <w:rPr>
        <w:rFonts w:ascii="Times New Roman" w:hAnsi="Times New Roman"/>
        <w:sz w:val="16"/>
        <w:szCs w:val="16"/>
      </w:rPr>
      <w:t>Weygandt, Accounting Principles</w:t>
    </w:r>
    <w:r w:rsidRPr="00AE68BE">
      <w:rPr>
        <w:rFonts w:ascii="Times New Roman" w:hAnsi="Times New Roman"/>
        <w:sz w:val="16"/>
        <w:szCs w:val="16"/>
      </w:rPr>
      <w:t>, 11/e, Challenge Exercise Solutions  (For Instructor Use Only)</w:t>
    </w:r>
    <w:r w:rsidRPr="00AE68BE">
      <w:rPr>
        <w:rFonts w:ascii="Times New Roman" w:hAnsi="Times New Roman"/>
        <w:sz w:val="16"/>
        <w:szCs w:val="16"/>
      </w:rPr>
      <w:tab/>
    </w:r>
    <w:r w:rsidRPr="00AE68BE">
      <w:rPr>
        <w:rFonts w:ascii="Times New Roman" w:hAnsi="Times New Roman"/>
        <w:sz w:val="16"/>
        <w:szCs w:val="16"/>
      </w:rPr>
      <w:tab/>
      <w:t>Page 1-</w:t>
    </w:r>
    <w:r w:rsidR="00DF0DD6" w:rsidRPr="00AE68BE">
      <w:rPr>
        <w:rFonts w:ascii="Times New Roman" w:hAnsi="Times New Roman"/>
        <w:sz w:val="16"/>
        <w:szCs w:val="16"/>
      </w:rPr>
      <w:fldChar w:fldCharType="begin"/>
    </w:r>
    <w:r w:rsidRPr="00AE68BE">
      <w:rPr>
        <w:rFonts w:ascii="Times New Roman" w:hAnsi="Times New Roman"/>
        <w:sz w:val="16"/>
        <w:szCs w:val="16"/>
      </w:rPr>
      <w:instrText xml:space="preserve"> PAGE   \* MERGEFORMAT </w:instrText>
    </w:r>
    <w:r w:rsidR="00DF0DD6" w:rsidRPr="00AE68BE">
      <w:rPr>
        <w:rFonts w:ascii="Times New Roman" w:hAnsi="Times New Roman"/>
        <w:sz w:val="16"/>
        <w:szCs w:val="16"/>
      </w:rPr>
      <w:fldChar w:fldCharType="separate"/>
    </w:r>
    <w:r w:rsidR="00AE68BE">
      <w:rPr>
        <w:rFonts w:ascii="Times New Roman" w:hAnsi="Times New Roman"/>
        <w:noProof/>
        <w:sz w:val="16"/>
        <w:szCs w:val="16"/>
      </w:rPr>
      <w:t>1</w:t>
    </w:r>
    <w:r w:rsidR="00DF0DD6" w:rsidRPr="00AE68BE">
      <w:rPr>
        <w:rFonts w:ascii="Times New Roman" w:hAnsi="Times New Roman"/>
        <w:sz w:val="16"/>
        <w:szCs w:val="16"/>
      </w:rPr>
      <w:fldChar w:fldCharType="end"/>
    </w:r>
  </w:p>
  <w:p w:rsidR="003C0255" w:rsidRDefault="003C02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C51" w:rsidRDefault="000C1C51" w:rsidP="003C0255">
      <w:pPr>
        <w:spacing w:line="240" w:lineRule="auto"/>
      </w:pPr>
      <w:r>
        <w:separator/>
      </w:r>
    </w:p>
  </w:footnote>
  <w:footnote w:type="continuationSeparator" w:id="0">
    <w:p w:rsidR="000C1C51" w:rsidRDefault="000C1C51" w:rsidP="003C02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3782"/>
    <w:multiLevelType w:val="hybridMultilevel"/>
    <w:tmpl w:val="D0D6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32763"/>
    <w:multiLevelType w:val="hybridMultilevel"/>
    <w:tmpl w:val="FD369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C147B"/>
    <w:multiLevelType w:val="hybridMultilevel"/>
    <w:tmpl w:val="D0D6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40C56"/>
    <w:rsid w:val="0000186E"/>
    <w:rsid w:val="00004887"/>
    <w:rsid w:val="00025B1C"/>
    <w:rsid w:val="000305E2"/>
    <w:rsid w:val="00052D11"/>
    <w:rsid w:val="00064229"/>
    <w:rsid w:val="00090FB2"/>
    <w:rsid w:val="000A0D55"/>
    <w:rsid w:val="000B0819"/>
    <w:rsid w:val="000B17F1"/>
    <w:rsid w:val="000C1BBD"/>
    <w:rsid w:val="000C1C51"/>
    <w:rsid w:val="000C3327"/>
    <w:rsid w:val="000C4B30"/>
    <w:rsid w:val="00100487"/>
    <w:rsid w:val="001018F1"/>
    <w:rsid w:val="00117C60"/>
    <w:rsid w:val="00124712"/>
    <w:rsid w:val="00132F06"/>
    <w:rsid w:val="00136AAD"/>
    <w:rsid w:val="00140A60"/>
    <w:rsid w:val="00153886"/>
    <w:rsid w:val="00156DFE"/>
    <w:rsid w:val="00167A2D"/>
    <w:rsid w:val="00174B47"/>
    <w:rsid w:val="0018262D"/>
    <w:rsid w:val="001834BF"/>
    <w:rsid w:val="00184A84"/>
    <w:rsid w:val="00197109"/>
    <w:rsid w:val="00197E24"/>
    <w:rsid w:val="001A1909"/>
    <w:rsid w:val="001A28F6"/>
    <w:rsid w:val="001A5AB0"/>
    <w:rsid w:val="001A7F51"/>
    <w:rsid w:val="001C3B84"/>
    <w:rsid w:val="001C545A"/>
    <w:rsid w:val="001D1626"/>
    <w:rsid w:val="001D311B"/>
    <w:rsid w:val="001D5332"/>
    <w:rsid w:val="001D6A8F"/>
    <w:rsid w:val="001E78A6"/>
    <w:rsid w:val="001F7DA7"/>
    <w:rsid w:val="00216301"/>
    <w:rsid w:val="00232E28"/>
    <w:rsid w:val="00244741"/>
    <w:rsid w:val="00262132"/>
    <w:rsid w:val="00262D3F"/>
    <w:rsid w:val="00275DE5"/>
    <w:rsid w:val="002871F5"/>
    <w:rsid w:val="0028783F"/>
    <w:rsid w:val="0029005B"/>
    <w:rsid w:val="002918FF"/>
    <w:rsid w:val="002938BB"/>
    <w:rsid w:val="002C5C8B"/>
    <w:rsid w:val="002D2670"/>
    <w:rsid w:val="002D43A9"/>
    <w:rsid w:val="002D76B9"/>
    <w:rsid w:val="002F13AF"/>
    <w:rsid w:val="002F304B"/>
    <w:rsid w:val="0030048A"/>
    <w:rsid w:val="00302E0C"/>
    <w:rsid w:val="00304A47"/>
    <w:rsid w:val="0030602D"/>
    <w:rsid w:val="003072BD"/>
    <w:rsid w:val="0030796B"/>
    <w:rsid w:val="00314CC3"/>
    <w:rsid w:val="00321200"/>
    <w:rsid w:val="003367AD"/>
    <w:rsid w:val="00356E61"/>
    <w:rsid w:val="00360225"/>
    <w:rsid w:val="003649CC"/>
    <w:rsid w:val="00370B24"/>
    <w:rsid w:val="00372DB2"/>
    <w:rsid w:val="00377545"/>
    <w:rsid w:val="003B49EA"/>
    <w:rsid w:val="003C0255"/>
    <w:rsid w:val="003C1925"/>
    <w:rsid w:val="003D1741"/>
    <w:rsid w:val="003E4DA1"/>
    <w:rsid w:val="003E585D"/>
    <w:rsid w:val="003F0B3D"/>
    <w:rsid w:val="003F636E"/>
    <w:rsid w:val="004056B7"/>
    <w:rsid w:val="0040709A"/>
    <w:rsid w:val="00416D91"/>
    <w:rsid w:val="00427018"/>
    <w:rsid w:val="00436E15"/>
    <w:rsid w:val="00440C56"/>
    <w:rsid w:val="00445DB3"/>
    <w:rsid w:val="00452556"/>
    <w:rsid w:val="004605D5"/>
    <w:rsid w:val="004609AF"/>
    <w:rsid w:val="00466A0D"/>
    <w:rsid w:val="00471880"/>
    <w:rsid w:val="004912E2"/>
    <w:rsid w:val="004A1664"/>
    <w:rsid w:val="004B099B"/>
    <w:rsid w:val="004C2D82"/>
    <w:rsid w:val="004D4753"/>
    <w:rsid w:val="004E604E"/>
    <w:rsid w:val="004F055A"/>
    <w:rsid w:val="0050314C"/>
    <w:rsid w:val="00503320"/>
    <w:rsid w:val="00506CC6"/>
    <w:rsid w:val="00514B3D"/>
    <w:rsid w:val="00520802"/>
    <w:rsid w:val="0054208E"/>
    <w:rsid w:val="005433FF"/>
    <w:rsid w:val="00547295"/>
    <w:rsid w:val="0056527D"/>
    <w:rsid w:val="005652C5"/>
    <w:rsid w:val="00572A14"/>
    <w:rsid w:val="005B4EF8"/>
    <w:rsid w:val="005C2C0C"/>
    <w:rsid w:val="005C5F77"/>
    <w:rsid w:val="005E06E0"/>
    <w:rsid w:val="005E4D24"/>
    <w:rsid w:val="005E7506"/>
    <w:rsid w:val="006155B5"/>
    <w:rsid w:val="0061794C"/>
    <w:rsid w:val="00626E48"/>
    <w:rsid w:val="006371D0"/>
    <w:rsid w:val="006472FF"/>
    <w:rsid w:val="00650DB0"/>
    <w:rsid w:val="006575A2"/>
    <w:rsid w:val="00657EA3"/>
    <w:rsid w:val="00671E5F"/>
    <w:rsid w:val="006864D1"/>
    <w:rsid w:val="00693BD8"/>
    <w:rsid w:val="006A6433"/>
    <w:rsid w:val="006C173E"/>
    <w:rsid w:val="006C2F45"/>
    <w:rsid w:val="006C5B51"/>
    <w:rsid w:val="006C6778"/>
    <w:rsid w:val="006C77E1"/>
    <w:rsid w:val="006D1034"/>
    <w:rsid w:val="006D1076"/>
    <w:rsid w:val="006D2734"/>
    <w:rsid w:val="006D7A79"/>
    <w:rsid w:val="006E32E8"/>
    <w:rsid w:val="006E73FF"/>
    <w:rsid w:val="007072CE"/>
    <w:rsid w:val="007137E4"/>
    <w:rsid w:val="0071624F"/>
    <w:rsid w:val="00717610"/>
    <w:rsid w:val="00720FC4"/>
    <w:rsid w:val="007314D5"/>
    <w:rsid w:val="00755334"/>
    <w:rsid w:val="00757B4A"/>
    <w:rsid w:val="00763493"/>
    <w:rsid w:val="00764747"/>
    <w:rsid w:val="00796CAF"/>
    <w:rsid w:val="007A6A16"/>
    <w:rsid w:val="007B4996"/>
    <w:rsid w:val="007C16E6"/>
    <w:rsid w:val="007D177F"/>
    <w:rsid w:val="007D1ADB"/>
    <w:rsid w:val="007D36B9"/>
    <w:rsid w:val="007E12E3"/>
    <w:rsid w:val="007E411A"/>
    <w:rsid w:val="007F4A3B"/>
    <w:rsid w:val="007F636C"/>
    <w:rsid w:val="007F6E5F"/>
    <w:rsid w:val="007F7126"/>
    <w:rsid w:val="0080279D"/>
    <w:rsid w:val="00815F8A"/>
    <w:rsid w:val="00823C51"/>
    <w:rsid w:val="00844E2C"/>
    <w:rsid w:val="00851C1E"/>
    <w:rsid w:val="00863289"/>
    <w:rsid w:val="008715E4"/>
    <w:rsid w:val="0087471C"/>
    <w:rsid w:val="00880C6D"/>
    <w:rsid w:val="00886C71"/>
    <w:rsid w:val="00886E6E"/>
    <w:rsid w:val="008959DB"/>
    <w:rsid w:val="008B0B4E"/>
    <w:rsid w:val="008D31AA"/>
    <w:rsid w:val="00920DB7"/>
    <w:rsid w:val="009405B5"/>
    <w:rsid w:val="009406DA"/>
    <w:rsid w:val="00951F1B"/>
    <w:rsid w:val="00953BD6"/>
    <w:rsid w:val="009756A3"/>
    <w:rsid w:val="00983AD8"/>
    <w:rsid w:val="009875B0"/>
    <w:rsid w:val="00996852"/>
    <w:rsid w:val="009B2063"/>
    <w:rsid w:val="009B78C0"/>
    <w:rsid w:val="009D0AD2"/>
    <w:rsid w:val="009E4BBC"/>
    <w:rsid w:val="009E4CE0"/>
    <w:rsid w:val="009F0F83"/>
    <w:rsid w:val="009F7E93"/>
    <w:rsid w:val="00A15CC6"/>
    <w:rsid w:val="00A268C9"/>
    <w:rsid w:val="00A27C10"/>
    <w:rsid w:val="00A316E0"/>
    <w:rsid w:val="00A33B9E"/>
    <w:rsid w:val="00A445D0"/>
    <w:rsid w:val="00A508D9"/>
    <w:rsid w:val="00A577EE"/>
    <w:rsid w:val="00A7036D"/>
    <w:rsid w:val="00A73441"/>
    <w:rsid w:val="00A819E4"/>
    <w:rsid w:val="00A82CCE"/>
    <w:rsid w:val="00A91577"/>
    <w:rsid w:val="00A92A13"/>
    <w:rsid w:val="00A95EE5"/>
    <w:rsid w:val="00AC4D56"/>
    <w:rsid w:val="00AD5BA4"/>
    <w:rsid w:val="00AE0611"/>
    <w:rsid w:val="00AE4D04"/>
    <w:rsid w:val="00AE68BE"/>
    <w:rsid w:val="00B105A5"/>
    <w:rsid w:val="00B1723B"/>
    <w:rsid w:val="00B22EA1"/>
    <w:rsid w:val="00B352B0"/>
    <w:rsid w:val="00B42742"/>
    <w:rsid w:val="00B5173C"/>
    <w:rsid w:val="00B54CDD"/>
    <w:rsid w:val="00B56258"/>
    <w:rsid w:val="00B85F13"/>
    <w:rsid w:val="00B9085E"/>
    <w:rsid w:val="00B918F2"/>
    <w:rsid w:val="00B941AC"/>
    <w:rsid w:val="00B952BE"/>
    <w:rsid w:val="00B95718"/>
    <w:rsid w:val="00BA75C3"/>
    <w:rsid w:val="00BA7B77"/>
    <w:rsid w:val="00BB30A3"/>
    <w:rsid w:val="00BB4A85"/>
    <w:rsid w:val="00BE70F1"/>
    <w:rsid w:val="00C22724"/>
    <w:rsid w:val="00C40F53"/>
    <w:rsid w:val="00C752A0"/>
    <w:rsid w:val="00C82E7A"/>
    <w:rsid w:val="00C83160"/>
    <w:rsid w:val="00C85B6A"/>
    <w:rsid w:val="00C940CA"/>
    <w:rsid w:val="00C97834"/>
    <w:rsid w:val="00CA3857"/>
    <w:rsid w:val="00CA49A8"/>
    <w:rsid w:val="00CA53AC"/>
    <w:rsid w:val="00CB054F"/>
    <w:rsid w:val="00CD3C6B"/>
    <w:rsid w:val="00CD7FD9"/>
    <w:rsid w:val="00D000E6"/>
    <w:rsid w:val="00D104A9"/>
    <w:rsid w:val="00D1263D"/>
    <w:rsid w:val="00D6216C"/>
    <w:rsid w:val="00D766D3"/>
    <w:rsid w:val="00D94B80"/>
    <w:rsid w:val="00DB1EBC"/>
    <w:rsid w:val="00DF0DD6"/>
    <w:rsid w:val="00DF28DE"/>
    <w:rsid w:val="00DF351C"/>
    <w:rsid w:val="00E25058"/>
    <w:rsid w:val="00E453D5"/>
    <w:rsid w:val="00E500EF"/>
    <w:rsid w:val="00E510D5"/>
    <w:rsid w:val="00E7240A"/>
    <w:rsid w:val="00E7297B"/>
    <w:rsid w:val="00E77AA9"/>
    <w:rsid w:val="00E86D03"/>
    <w:rsid w:val="00E91309"/>
    <w:rsid w:val="00E95FB0"/>
    <w:rsid w:val="00EB29B6"/>
    <w:rsid w:val="00ED5282"/>
    <w:rsid w:val="00EF6877"/>
    <w:rsid w:val="00F6701C"/>
    <w:rsid w:val="00F73ADE"/>
    <w:rsid w:val="00F75404"/>
    <w:rsid w:val="00F8684A"/>
    <w:rsid w:val="00F960B5"/>
    <w:rsid w:val="00FA3E97"/>
    <w:rsid w:val="00FA40A0"/>
    <w:rsid w:val="00FB530D"/>
    <w:rsid w:val="00FB6517"/>
    <w:rsid w:val="00FB78A9"/>
    <w:rsid w:val="00FC7AD8"/>
    <w:rsid w:val="00FD7C16"/>
    <w:rsid w:val="00FE63FB"/>
    <w:rsid w:val="00FF28E1"/>
    <w:rsid w:val="00FF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C56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56"/>
    <w:pPr>
      <w:ind w:left="720"/>
      <w:contextualSpacing/>
    </w:pPr>
  </w:style>
  <w:style w:type="paragraph" w:styleId="NoSpacing">
    <w:name w:val="No Spacing"/>
    <w:uiPriority w:val="1"/>
    <w:qFormat/>
    <w:rsid w:val="004B099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C02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25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C025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25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2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2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C56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56"/>
    <w:pPr>
      <w:ind w:left="720"/>
      <w:contextualSpacing/>
    </w:pPr>
  </w:style>
  <w:style w:type="paragraph" w:styleId="NoSpacing">
    <w:name w:val="No Spacing"/>
    <w:uiPriority w:val="1"/>
    <w:qFormat/>
    <w:rsid w:val="004B099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C02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25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C025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25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2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WileyService</cp:lastModifiedBy>
  <cp:revision>2</cp:revision>
  <dcterms:created xsi:type="dcterms:W3CDTF">2013-02-14T21:15:00Z</dcterms:created>
  <dcterms:modified xsi:type="dcterms:W3CDTF">2013-02-14T21:15:00Z</dcterms:modified>
</cp:coreProperties>
</file>